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avverkningsanmälan finns fynd av 5 naturvårdsarter, varav 1 är rödlistad, 5 är fridlysta och 3 är typiska (T): tretåig hackspett (NT, T, §4), mattlummer (T, §9), spillkråka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