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som inkom 2023-08-25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(T, §4)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