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som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tretåig hackspett (NT, T, §4), grönpyrola (S,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