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som inkom 2022-01-17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6549211, E 465177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