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som inkom 2025-10-01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6548836, E 465430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