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14985-2024 i Hällefors kommun</w:t>
      </w:r>
    </w:p>
    <w:p>
      <w:r>
        <w:t>Detta klagomål behandlar höga naturvärden i avverkningsanmälan A 14985-2024 i Hällefors kommun som inkom 2024-04-17 och omfattar 6,8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14985-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6638667, E 483234 i SWEREF 99 TM.</w:t>
      </w:r>
    </w:p>
    <w:p>
      <w:r>
        <w:t>I och inom 23 meter från avverkningsanmälan finns fynd av 10 naturvårdsarter, varav 6 är rödlistade, 8 är fridlysta och 1 är typisk (T): hussvala (VU, §4), björktrast (NT, §4), jungfrulin (NT), ladusvala (NT, §4), rödvingetrast (NT, §4), älg (NT), mattlummer (T, §9),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