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46-2019 i Hällefors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