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blå säckmossa (VU), flikbålmossa (VU), knärot (VU, §8), brunpudrad nållav (NT), dofttaggsvamp (NT), gultoppig fingersvamp (NT), mindre hackspett (NT, §4), platt spretmossa (NT), spillkråka (NT, §4), svartvit taggsvamp (NT), talltita (NT, §4), veckticka (NT), vedtrappmossa (NT), ärtsångare (NT, §4), bårdlav (S), dofttråding (S), dropptaggsvamp (S), dvärgtufs (S), grön sköldmossa (S, §8), källpraktmossa (S), mörk husmossa (S), rostfläck (S), rödgul trumpetsvamp (S), skarp dropptaggsvamp (S), skogshakmossa (S), skogsknipprot (S, §8), sotriska (S), stubbspretmossa (S), svart trolldruva (S), svavelriska (S), terpentinmossa (S), tibast (S), trind spretmossa (S), tvåblad (S, §8), underviol (S), vanlig rörsvepemossa (S), vedticka (S), vätteros (S), vårärt (S), tjäder (§4), fläcknycklar (§8), blåsippa (§9), revlummer (§9) och äkta lopplummer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