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11 naturvårdsarter, varav 4 är rödlistade, 5 är fridlysta, 10 är typiska (T) och 4 är signalarter (S): garnlav (VU, T), tallriska (NT), tretåig hackspett (NT, T, §4), vedskivlav (NT, T), bronshjon (S, T), flagellkvastmossa (S, T), plattlummer (S, T, §9), vedticka (S, T), järpe (T, §4),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