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dokument behandlar höga naturvärden i avverkningsanmälan A 51567-2025 i Hällefors kommun. Denna avverkningsanmälan inkom 2025-10-21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norsk näverlav (VU), dvärgbägarlav (NT), garnlav (NT), järpe (NT, §4), kolflarnlav (NT), motaggsvamp (NT), spillkråka (NT, §4), talltita (NT, §4), tretåig hackspett (NT, §4), vedskivlav (NT), skuggblåslav (S), stor revmossa (S)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