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891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89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74 naturvårdsarter, varav 28 är rödlistade, 24 är fridlysta, 35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svart taggsvamp agg. (T),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