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2 naturvårdsarter, varav 1 är rödlistad, 1 är fridlyst, 1 är typisk (T) och 1 är signalart (S): brunklöver (NT)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