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samrådsanmälan S 1216-2026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