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503-2019 i Hällefor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