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15 naturvårdsarter, varav 5 är rödlistade, 8 är fridlysta, 12 är typiska (T) och 4 är signalarter (S): garnlav (VU, T), tallriska (NT), talltita (NT, §4), tretåig hackspett (NT, T, §4), vedskivlav (NT, T), bronshjon (S, T), flagellkvastmossa (S, T), plattlummer (S, T, §9), vedticka (S, T), järpe (T, §4), mattlummer (T, §9), missne (T),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