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klagomål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1481"/>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14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72 naturvårdsarter, varav 27 är rödlistade, 24 är fridlysta, 34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tjäder (T, §4), svartvit flugsnappare (§4), ärtsångare (§4), dubbelnycklar (§8), fläcknycklar (§8), käppkrokmossa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