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16 naturvårdsarter, varav 5 är rödlistade, 9 är fridlysta, 12 är typiska (T) och 4 är signalarter (S): garnlav (VU, T), tallriska (NT), talltita (NT, §4), tretåig hackspett (NT, T, §4), vedskivlav (NT, T), bronshjon (S, T), flagellkvastmossa (S, T), plattlummer (S, T, §9), vedticka (S, T), järpe (T, §4), mattlummer (T, §9), missne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