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1839-2020 i Hällefor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