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4-2020 i Hälle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