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1585-2025 i Hällefors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