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savlundlav (EN), brunpudrad nållav (NT), dofttaggsvamp (NT), gultoppig fingersvamp (NT), spillkråka (NT, §4), svartvit taggsvamp (NT), talltita (NT, §4), veckticka (NT), ärtsångare (NT, §4), bårdlav (S), dropptaggsvamp (S), dvärgtufs (S), grön sköldmossa (S, §8), mörk husmossa (S), rostfläck (S), skogshakmossa (S), skogsknipprot (S, §8), sotriska (S), stubbspretmossa (S), svart trolldruva (S), svavelriska (S), terpentinmossa (S), tibast (S), trind spretmossa (S), underviol (S), vedticka (S), vätteros (S), vårärt (S), mindre flugsnappare (§4), fläcknycklar (§8), blåsippa (§9), revlummer (§9) och äkta lopplummer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mindre flugsnappare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