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skogsalm (CR), savlundlav (EN), brunpudrad nållav (NT), dofttaggsvamp (NT), gultoppig fingersvamp (NT), spillkråka (NT, §4), svartvit taggsvamp (NT), talltita (NT, §4), veckticka (NT), ärtsångare (NT, §4), bårdlav (S), dropptaggsvamp (S), dvärgtufs (S), grön sköldmossa (S, §8), mörk husmossa (S), rostfläck (S), skogshakmossa (S), skogsknipprot (S, §8), sotriska (S), stubbspretmossa (S), svart trolldruva (S), svavelriska (S), terpentinmossa (S), tibast (S), trind spretmossa (S), underviol (S), vedticka (S), vätteros (S), vårärt (S), mindre flugsnappare (§4), fläcknycklar (§8), blåsippa (§9), revlummer (§9) och äkta lopplummer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mindre flugsnappare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