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dokument behandlar höga naturvärden i avverkningsanmälan A 51567-2025 i Hällefors kommun. Denna avverkningsanmälan inkom 2025-10-21 07:33:46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dvärgbägarlav (NT), garnlav (NT), järpe (NT, §4), kolflarnlav (NT), motaggsvamp (NT), spillkråka (NT, §4), talltita (NT, §4), tretåig hackspett (NT, §4), vedskivlav (NT), skuggblåslav (S), stor revmossa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