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som inkom 2024-04-17 och omfattar 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6638667, E 483234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23 meter från avverkningsanmälan har följande 10 naturvårdsarter hittats: hussvala (VU, §4), björktrast (NT, §4), jungfrulin (NT), ladusvala (NT, §4), rödvingetrast (NT, §4), älg (NT), mattlummer (T, §9), grönsiska (§4), kungsfågel (§4) och svartvit flugsnappare (§4). Av dessa är 6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hussvala (VU, §4), björktrast (NT, §4), ladusvala (NT, §4), rödvingetrast (NT, §4), mattlummer (T, §9), grönsiska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