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som inkom 2026-03-27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6598513, E 482307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