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som inkom 2026-04-29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6596771, E 484128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