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som inkom 2026-05-12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6596567, E 484071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