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som inkom 2026-05-21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6594521, E 483075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