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som inkom 2024-09-05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6627198, E 491926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