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som inkom 2025-10-21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6596599, E 480412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