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2555-2024 i Hällefor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