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som inkom 2024-04-17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6638667, E 483234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