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som inkom 2026-04-13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6598422, E 482370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