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1834-2023 i Hälle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