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39-2020 i Hälle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