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20695-2026 i Hällefors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