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som inkom 2022-02-01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