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som inkom 2023-09-07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6628485, E 480526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