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8911"/>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89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74 naturvårdsarter, varav 28 är rödlistade, 24 är fridlysta, 35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svart taggsvamp agg. (T),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74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