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22248-2026 i Hällefors kommun</w:t>
      </w:r>
    </w:p>
    <w:p>
      <w:r>
        <w:t>Detta klagomål behandlar höga naturvärden i avverkningsanmälan A 22248-2026 i Hällefors kommun som inkom 2026-05-12 och omfattar 12,5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22248-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6596567, E 484071 i SWEREF 99 TM.</w:t>
      </w:r>
    </w:p>
    <w:p>
      <w:r>
        <w:t>I och inom 17 meter från avverkningsanmälan finns fynd av 3 naturvårdsarter, varav 3 är fridlysta och 2 är typiska (T): mattlummer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