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4 naturvårdsarter, varav 3 är fridlysta, 4 är typiska (T) och 1 är signalart (S): plattlummer (S, T, §9), mattlummer (T, §9), skogsstjärna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