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23421-2026 i Hällefors kommun</w:t>
      </w:r>
    </w:p>
    <w:p>
      <w:r>
        <w:t>Denna tillsynsbegäran behandlar höga naturvärden i avverkningsanmälan A 23421-2026 i Hällefors kommun som inkom 2026-05-21 och omfattar 4,6 ha.</w:t>
      </w:r>
    </w:p>
    <w:p>
      <w:pPr>
        <w:pStyle w:val="Caption"/>
      </w:pPr>
      <w:r>
        <w:drawing>
          <wp:inline xmlns:a="http://schemas.openxmlformats.org/drawingml/2006/main" xmlns:pic="http://schemas.openxmlformats.org/drawingml/2006/picture">
            <wp:extent cx="5486400" cy="5203596"/>
            <wp:docPr id="1" name="Picture 1"/>
            <wp:cNvGraphicFramePr>
              <a:graphicFrameLocks noChangeAspect="1"/>
            </wp:cNvGraphicFramePr>
            <a:graphic>
              <a:graphicData uri="http://schemas.openxmlformats.org/drawingml/2006/picture">
                <pic:pic>
                  <pic:nvPicPr>
                    <pic:cNvPr id="0" name="A 23421-2026 karta.png"/>
                    <pic:cNvPicPr/>
                  </pic:nvPicPr>
                  <pic:blipFill>
                    <a:blip r:embed="rId16"/>
                    <a:stretch>
                      <a:fillRect/>
                    </a:stretch>
                  </pic:blipFill>
                  <pic:spPr>
                    <a:xfrm>
                      <a:off x="0" y="0"/>
                      <a:ext cx="5486400" cy="520359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6594521, E 483075 i SWEREF 99 TM.</w:t>
      </w:r>
    </w:p>
    <w:p>
      <w:r>
        <w:t>I avverkningsanmälan finns fynd av 2 naturvårdsarter, varav 1 är fridlyst, 2 är typiska (T) och 1 är signalart (S): bollvitmossa (S, T) och mattlummer (T,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Bollvitmossa </w:t>
      </w:r>
      <w:r>
        <w:t xml:space="preserve">är en bra signalart inom hela sitt utbredningsområde. Vanligast är den i naturvårdsintressanta tallsumpskogar. Även gransumpskogar med bollvitmossa har normalt höga naturvärden. Arten indikerar skogsmark med stabila hydrologiska förhållanden och sannolikt även lång skoglig kontinuitet. Bollvitmossa är typisk art för </w:t>
      </w:r>
      <w:r>
        <w:rPr>
          <w:i/>
        </w:rPr>
        <w:t xml:space="preserve">9010 Taiga </w:t>
      </w:r>
      <w:r>
        <w:t xml:space="preserve">och </w:t>
      </w:r>
      <w:r>
        <w:rPr>
          <w:i/>
        </w:rPr>
        <w:t xml:space="preserve">9740 Skogsbevuxen myr </w:t>
      </w:r>
      <w:r>
        <w:t>(SLU Artdatabanken, 2025; Nitare &amp; Skogsstyrelsen, 2019).</w:t>
      </w:r>
    </w:p>
    <w:p>
      <w:r>
        <w:rPr>
          <w:b/>
        </w:rPr>
        <w:t>Mattlummer (§9)</w:t>
      </w:r>
      <w:r>
        <w:t xml:space="preserve"> är typisk art för </w:t>
      </w:r>
      <w:r>
        <w:rPr>
          <w:i/>
        </w:rPr>
        <w:t xml:space="preserve">9010 Taiga </w:t>
      </w:r>
      <w:r>
        <w:t>(SLU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