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37817-2021 i Ljusnarsbergs kommun</w:t>
      </w:r>
    </w:p>
    <w:p>
      <w:r>
        <w:t>Detta klagomål behandlar höga naturvärden i avverkningsanmälan A 37817-2021 i Ljusnarsbergs kommun som inkom 2021-07-26 och omfattar 6,2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37817-2021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6646552, E 494696 i SWEREF 99 TM.</w:t>
      </w:r>
    </w:p>
    <w:p>
      <w:r>
        <w:t>I och inom 22 meter från avverkningsanmälan finns fynd av 13 naturvårdsarter, varav 7 är rödlistade, 3 är fridlysta, 9 är typiska (T) och 3 är signalarter (S): gul taggsvamp (VU, T), dropptaggsvamp (NT, T), kortskaftad ärgspik (NT), platt spretmossa (NT, T), tallriska (NT), ullticka (NT, T), vedtrappmossa (NT, T), flagellkvastmossa (S, T), mindre märgborre (S, T), vågbandad barkbock (S),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