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Denna avverkningsanmälan inkom 2026-03-02 12:47:15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