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hussvala (VU, §4), grönsångare (NT, §4), smålom (NT, §4), spillkråka (NT, §4), svartvit flugsnappare (NT, §4), grön sköldmossa (S, §8), trådticka (S), enkelbeckasin (§4), grönsiska (§4), kungsfågel (§4), mindre flugsnappare (§4)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tornseglare (EN, §4), hussvala (VU, §4), grönsångare (NT, §4), smålom (NT, §4), spillkråka (NT, §4), svartvit flugsnappare (NT, §4), grön sköldmossa (S, §8), enkelbeckasin (§4), grönsiska (§4), kungsfågel (§4), mindre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