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som inkom 2026-03-02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6642241, E 502218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