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samrådsanmälan S 3339-2025 i Örebro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