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17074-2024 i Örebro kommun</w:t>
      </w:r>
    </w:p>
    <w:p>
      <w:r>
        <w:t>Denna tillsynsbegäran behandlar höga naturvärden i avverkningsanmälan A 17074-2024 i Örebro kommun som inkom 2024-04-30 och omfattar 7,2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7074-2024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6572237, E 498936 i SWEREF 99 TM.</w:t>
      </w:r>
    </w:p>
    <w:p>
      <w:r>
        <w:t>I och inom 16 meter från avverkningsanmälan finns fynd av 5 naturvårdsarter, varav 3 är rödlistade, 2 är fridlysta, 2 är typiska (T) och 2 är signalarter (S): ask (EN), järnsparv (NT, §4), svinrot (NT), hässleklocka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