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16736-2023 i Örebro kommun</w:t>
      </w:r>
    </w:p>
    <w:p>
      <w:r>
        <w:t>Denna tillsynsbegäran behandlar höga naturvärden i avverkningsanmälan A 16736-2023 i Örebro kommun som inkom 2023-04-14 och omfattar 4,0 ha.</w:t>
      </w:r>
    </w:p>
    <w:p>
      <w:pPr>
        <w:pStyle w:val="Caption"/>
      </w:pPr>
      <w:r>
        <w:drawing>
          <wp:inline xmlns:a="http://schemas.openxmlformats.org/drawingml/2006/main" xmlns:pic="http://schemas.openxmlformats.org/drawingml/2006/picture">
            <wp:extent cx="5486400" cy="5112207"/>
            <wp:docPr id="1" name="Picture 1"/>
            <wp:cNvGraphicFramePr>
              <a:graphicFrameLocks noChangeAspect="1"/>
            </wp:cNvGraphicFramePr>
            <a:graphic>
              <a:graphicData uri="http://schemas.openxmlformats.org/drawingml/2006/picture">
                <pic:pic>
                  <pic:nvPicPr>
                    <pic:cNvPr id="0" name="A 16736-2023 karta.png"/>
                    <pic:cNvPicPr/>
                  </pic:nvPicPr>
                  <pic:blipFill>
                    <a:blip r:embed="rId16"/>
                    <a:stretch>
                      <a:fillRect/>
                    </a:stretch>
                  </pic:blipFill>
                  <pic:spPr>
                    <a:xfrm>
                      <a:off x="0" y="0"/>
                      <a:ext cx="5486400" cy="5112207"/>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6589212, E 516957 i SWEREF 99 TM.</w:t>
      </w:r>
    </w:p>
    <w:p>
      <w:r>
        <w:t>Inom 20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