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brandtaggsvamp (VU), granrotspindling (VU), gyllenspindling (VU), läderdoftande fingersvamp (VU), tvillingspindling (VU), blå taggsvamp (NT), flattoppad klubbsvamp (NT), orange taggsvamp (NT), persiljespindling (NT), spillkråka (NT, §4), svart taggsvamp (NT), svartvit taggsvamp (NT), barrfagerspindling (S), besk kastanjemusseron (S), blomkålssvamp (S), brandmusseron (S), fjällig taggsvamp s.str. (S), fransig jordstjärna (S), guldkremla (S), kalktallört (S), kryddspindling (S), nästrot (S, §8), skarp dropptaggsvamp (S), strimspindling (S), svavelriska (S), tibast (S), zontaggsvamp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